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E4075" w14:textId="77777777" w:rsidR="00711208" w:rsidRPr="00711208" w:rsidRDefault="00711208" w:rsidP="00E11DEC">
      <w:pPr>
        <w:jc w:val="center"/>
        <w:rPr>
          <w:rFonts w:ascii="Arial" w:hAnsi="Arial" w:cs="Arial"/>
          <w:sz w:val="16"/>
          <w:szCs w:val="16"/>
        </w:rPr>
      </w:pPr>
    </w:p>
    <w:p w14:paraId="4FE9E117" w14:textId="77777777" w:rsidR="00711208" w:rsidRDefault="003731EF" w:rsidP="00711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208">
        <w:rPr>
          <w:rFonts w:ascii="Times New Roman" w:hAnsi="Times New Roman" w:cs="Times New Roman"/>
          <w:b/>
          <w:bCs/>
          <w:sz w:val="24"/>
          <w:szCs w:val="24"/>
        </w:rPr>
        <w:t xml:space="preserve">AVVISO PUBBLICO </w:t>
      </w:r>
    </w:p>
    <w:p w14:paraId="26DAF43F" w14:textId="77777777" w:rsidR="00711208" w:rsidRDefault="003731EF" w:rsidP="00711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208">
        <w:rPr>
          <w:rFonts w:ascii="Times New Roman" w:hAnsi="Times New Roman" w:cs="Times New Roman"/>
          <w:b/>
          <w:bCs/>
          <w:sz w:val="24"/>
          <w:szCs w:val="24"/>
        </w:rPr>
        <w:t xml:space="preserve">MANIFESTAZIONE DI INTERESSE </w:t>
      </w:r>
    </w:p>
    <w:p w14:paraId="5F88E95E" w14:textId="5A6D1C13" w:rsidR="003731EF" w:rsidRPr="00711208" w:rsidRDefault="003731EF" w:rsidP="00711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208">
        <w:rPr>
          <w:rFonts w:ascii="Times New Roman" w:hAnsi="Times New Roman" w:cs="Times New Roman"/>
          <w:b/>
          <w:bCs/>
          <w:sz w:val="24"/>
          <w:szCs w:val="24"/>
        </w:rPr>
        <w:t xml:space="preserve">PER L’INDIVIDUAZIONE DI DITTE INTERESSATE ALLA FORNITURA DI PRODOTTI ALIMENTARI E GENERI DI PRIMA NECESSITA’, ASSEGNATI TRAMITE BUONI SPESA NOMINALI, A FAVORE DI SOGGETTI ECONOMICAMENTE SVANTAGGIATI, INDIVIDUATI DAI SERVIZI SOCIALI DEL COMUNE DI </w:t>
      </w:r>
      <w:r w:rsidR="00E11DEC" w:rsidRPr="00711208">
        <w:rPr>
          <w:rFonts w:ascii="Times New Roman" w:hAnsi="Times New Roman" w:cs="Times New Roman"/>
          <w:b/>
          <w:bCs/>
          <w:sz w:val="24"/>
          <w:szCs w:val="24"/>
        </w:rPr>
        <w:t>MUSSOMELI</w:t>
      </w:r>
    </w:p>
    <w:p w14:paraId="36F890B5" w14:textId="77777777" w:rsidR="00711208" w:rsidRDefault="00711208" w:rsidP="00886C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8C18FC" w14:textId="022734D7" w:rsidR="00492A4D" w:rsidRDefault="00886C11" w:rsidP="0005310D">
      <w:pPr>
        <w:jc w:val="both"/>
        <w:rPr>
          <w:rFonts w:ascii="Times New Roman" w:hAnsi="Times New Roman" w:cs="Times New Roman"/>
          <w:sz w:val="24"/>
          <w:szCs w:val="24"/>
        </w:rPr>
      </w:pPr>
      <w:r w:rsidRPr="00163186">
        <w:rPr>
          <w:rFonts w:ascii="Times New Roman" w:hAnsi="Times New Roman" w:cs="Times New Roman"/>
          <w:sz w:val="24"/>
          <w:szCs w:val="24"/>
        </w:rPr>
        <w:t>PREMESSO CHE</w:t>
      </w:r>
      <w:r w:rsidR="00E11DEC" w:rsidRPr="00163186">
        <w:rPr>
          <w:rFonts w:ascii="Times New Roman" w:hAnsi="Times New Roman" w:cs="Times New Roman"/>
          <w:sz w:val="24"/>
          <w:szCs w:val="24"/>
        </w:rPr>
        <w:t xml:space="preserve">: è intento dell’Amministrazione Comunale </w:t>
      </w:r>
      <w:r w:rsidR="00163186">
        <w:rPr>
          <w:rFonts w:ascii="Times New Roman" w:hAnsi="Times New Roman" w:cs="Times New Roman"/>
          <w:sz w:val="24"/>
          <w:szCs w:val="24"/>
        </w:rPr>
        <w:t xml:space="preserve">fornire un sostegno alle persone più </w:t>
      </w:r>
      <w:r w:rsidR="00DF23A0">
        <w:rPr>
          <w:rFonts w:ascii="Times New Roman" w:hAnsi="Times New Roman" w:cs="Times New Roman"/>
          <w:sz w:val="24"/>
          <w:szCs w:val="24"/>
        </w:rPr>
        <w:t xml:space="preserve">esposte agli effetti economici </w:t>
      </w:r>
      <w:r w:rsidR="0005310D">
        <w:rPr>
          <w:rFonts w:ascii="Times New Roman" w:hAnsi="Times New Roman" w:cs="Times New Roman"/>
          <w:sz w:val="24"/>
          <w:szCs w:val="24"/>
        </w:rPr>
        <w:t xml:space="preserve">negativi </w:t>
      </w:r>
      <w:r w:rsidR="00DF23A0">
        <w:rPr>
          <w:rFonts w:ascii="Times New Roman" w:hAnsi="Times New Roman" w:cs="Times New Roman"/>
          <w:sz w:val="24"/>
          <w:szCs w:val="24"/>
        </w:rPr>
        <w:t>derivanti dall’emergenza epidemiologica da Virus Covid</w:t>
      </w:r>
      <w:r w:rsidR="0005310D">
        <w:rPr>
          <w:rFonts w:ascii="Times New Roman" w:hAnsi="Times New Roman" w:cs="Times New Roman"/>
          <w:sz w:val="24"/>
          <w:szCs w:val="24"/>
        </w:rPr>
        <w:t>-</w:t>
      </w:r>
      <w:r w:rsidR="00DF23A0">
        <w:rPr>
          <w:rFonts w:ascii="Times New Roman" w:hAnsi="Times New Roman" w:cs="Times New Roman"/>
          <w:sz w:val="24"/>
          <w:szCs w:val="24"/>
        </w:rPr>
        <w:t>19 , per soddisfare le necessità più urgenti ed essenziali</w:t>
      </w:r>
      <w:r w:rsidR="00163186">
        <w:rPr>
          <w:rFonts w:ascii="Times New Roman" w:hAnsi="Times New Roman" w:cs="Times New Roman"/>
          <w:sz w:val="24"/>
          <w:szCs w:val="24"/>
        </w:rPr>
        <w:t>, a chi ha dovuto sospendere la propria attività lavorativa</w:t>
      </w:r>
      <w:r w:rsidR="0005310D">
        <w:rPr>
          <w:rFonts w:ascii="Times New Roman" w:hAnsi="Times New Roman" w:cs="Times New Roman"/>
          <w:sz w:val="24"/>
          <w:szCs w:val="24"/>
        </w:rPr>
        <w:t>, a chi ha perso il lavoro</w:t>
      </w:r>
      <w:r w:rsidR="00163186">
        <w:rPr>
          <w:rFonts w:ascii="Times New Roman" w:hAnsi="Times New Roman" w:cs="Times New Roman"/>
          <w:sz w:val="24"/>
          <w:szCs w:val="24"/>
        </w:rPr>
        <w:t xml:space="preserve">, a chi traeva sostentamento economico facendo lavori </w:t>
      </w:r>
      <w:r w:rsidR="0005310D">
        <w:rPr>
          <w:rFonts w:ascii="Times New Roman" w:hAnsi="Times New Roman" w:cs="Times New Roman"/>
          <w:sz w:val="24"/>
          <w:szCs w:val="24"/>
        </w:rPr>
        <w:t xml:space="preserve">saltuari ed occasionali </w:t>
      </w:r>
      <w:r w:rsidR="00163186">
        <w:rPr>
          <w:rFonts w:ascii="Times New Roman" w:hAnsi="Times New Roman" w:cs="Times New Roman"/>
          <w:sz w:val="24"/>
          <w:szCs w:val="24"/>
        </w:rPr>
        <w:t>e che adesso</w:t>
      </w:r>
      <w:r w:rsidR="0005310D">
        <w:rPr>
          <w:rFonts w:ascii="Times New Roman" w:hAnsi="Times New Roman" w:cs="Times New Roman"/>
          <w:sz w:val="24"/>
          <w:szCs w:val="24"/>
        </w:rPr>
        <w:t xml:space="preserve">, a causa della chiusura delle attività per decreto o a causa delle forti limitazioni agli spostamenti, </w:t>
      </w:r>
      <w:r w:rsidR="00163186">
        <w:rPr>
          <w:rFonts w:ascii="Times New Roman" w:hAnsi="Times New Roman" w:cs="Times New Roman"/>
          <w:sz w:val="24"/>
          <w:szCs w:val="24"/>
        </w:rPr>
        <w:t>si trova alle prese con la mancanza di liquidità per poter comprare i beni di prima necessità</w:t>
      </w:r>
      <w:r w:rsidR="00492A4D">
        <w:rPr>
          <w:rFonts w:ascii="Times New Roman" w:hAnsi="Times New Roman" w:cs="Times New Roman"/>
          <w:sz w:val="24"/>
          <w:szCs w:val="24"/>
        </w:rPr>
        <w:t>.</w:t>
      </w:r>
    </w:p>
    <w:p w14:paraId="5966777A" w14:textId="77777777" w:rsidR="002D3EDA" w:rsidRDefault="002D3EDA" w:rsidP="00053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Pr="007A3D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prodotti alimentari</w:t>
      </w:r>
      <w:r>
        <w:rPr>
          <w:rFonts w:ascii="Times New Roman" w:hAnsi="Times New Roman" w:cs="Times New Roman"/>
          <w:sz w:val="24"/>
          <w:szCs w:val="24"/>
        </w:rPr>
        <w:t xml:space="preserve"> si intende: </w:t>
      </w:r>
      <w:r w:rsidRPr="002D3EDA">
        <w:rPr>
          <w:rFonts w:ascii="Times New Roman" w:hAnsi="Times New Roman" w:cs="Times New Roman"/>
          <w:sz w:val="24"/>
          <w:szCs w:val="24"/>
        </w:rPr>
        <w:t>cibo e bevande, sia nei supermercati che nelle attività al dettaglio;</w:t>
      </w:r>
    </w:p>
    <w:p w14:paraId="3522BF53" w14:textId="7B44C554" w:rsidR="002D3EDA" w:rsidRDefault="002D3EDA" w:rsidP="00053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7A3D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beni di </w:t>
      </w:r>
      <w:r w:rsidRPr="007A3D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prima necessità</w:t>
      </w:r>
      <w:r>
        <w:rPr>
          <w:rFonts w:ascii="Times New Roman" w:hAnsi="Times New Roman" w:cs="Times New Roman"/>
          <w:sz w:val="24"/>
          <w:szCs w:val="24"/>
        </w:rPr>
        <w:t xml:space="preserve"> si intende: </w:t>
      </w:r>
      <w:r w:rsidRPr="002D3EDA">
        <w:rPr>
          <w:rFonts w:ascii="Times New Roman" w:hAnsi="Times New Roman" w:cs="Times New Roman"/>
          <w:sz w:val="24"/>
          <w:szCs w:val="24"/>
        </w:rPr>
        <w:t>farmaci, articoli medicali e ortopedici; giornali e biglietti dei mezzi pubblici acquistabili in edicola; combustibile per uso domestico, in particolare per riscaldamento degli ambienti</w:t>
      </w:r>
      <w:r w:rsidR="009E2070">
        <w:rPr>
          <w:rFonts w:ascii="Times New Roman" w:hAnsi="Times New Roman" w:cs="Times New Roman"/>
          <w:sz w:val="24"/>
          <w:szCs w:val="24"/>
        </w:rPr>
        <w:t xml:space="preserve"> (gas, metano, gasolio, </w:t>
      </w:r>
      <w:proofErr w:type="spellStart"/>
      <w:r w:rsidR="009E2070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="009E2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070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9E2070">
        <w:rPr>
          <w:rFonts w:ascii="Times New Roman" w:hAnsi="Times New Roman" w:cs="Times New Roman"/>
          <w:sz w:val="24"/>
          <w:szCs w:val="24"/>
        </w:rPr>
        <w:t>)</w:t>
      </w:r>
      <w:r w:rsidRPr="002D3EDA">
        <w:rPr>
          <w:rFonts w:ascii="Times New Roman" w:hAnsi="Times New Roman" w:cs="Times New Roman"/>
          <w:sz w:val="24"/>
          <w:szCs w:val="24"/>
        </w:rPr>
        <w:t>; carburante; articoli per l’igiene personale e per la casa; articoli per illuminazione e manutenzione della casa</w:t>
      </w:r>
      <w:r>
        <w:rPr>
          <w:rFonts w:ascii="Times New Roman" w:hAnsi="Times New Roman" w:cs="Times New Roman"/>
          <w:sz w:val="24"/>
          <w:szCs w:val="24"/>
        </w:rPr>
        <w:t xml:space="preserve">; articoli </w:t>
      </w:r>
      <w:r w:rsidRPr="002D3EDA">
        <w:rPr>
          <w:rFonts w:ascii="Times New Roman" w:hAnsi="Times New Roman" w:cs="Times New Roman"/>
          <w:sz w:val="24"/>
          <w:szCs w:val="24"/>
        </w:rPr>
        <w:t>di telefonia e informatica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A768F1" w14:textId="746F988B" w:rsidR="00F24ADB" w:rsidRDefault="0082578E" w:rsidP="00053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il</w:t>
      </w:r>
      <w:r w:rsidR="00E11DEC" w:rsidRPr="00163186">
        <w:rPr>
          <w:rFonts w:ascii="Times New Roman" w:hAnsi="Times New Roman" w:cs="Times New Roman"/>
          <w:sz w:val="24"/>
          <w:szCs w:val="24"/>
        </w:rPr>
        <w:t xml:space="preserve"> </w:t>
      </w:r>
      <w:r w:rsidRPr="0082578E">
        <w:rPr>
          <w:rFonts w:ascii="Times New Roman" w:eastAsia="Times New Roman" w:hAnsi="Times New Roman" w:cs="Times New Roman"/>
          <w:sz w:val="24"/>
          <w:szCs w:val="24"/>
          <w:lang w:eastAsia="it-IT"/>
        </w:rPr>
        <w:t>decreto legge  n. 154 del 23/11/2020  che rimanda agli allegati 1 e 2 dell’ordinanza n. 658 del 29 marzo 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B7C8D" w:rsidRPr="00163186">
        <w:rPr>
          <w:rFonts w:ascii="Times New Roman" w:hAnsi="Times New Roman" w:cs="Times New Roman"/>
          <w:sz w:val="24"/>
          <w:szCs w:val="24"/>
        </w:rPr>
        <w:t xml:space="preserve"> </w:t>
      </w:r>
      <w:r w:rsidR="00FA64F3">
        <w:rPr>
          <w:rFonts w:ascii="Times New Roman" w:hAnsi="Times New Roman" w:cs="Times New Roman"/>
          <w:sz w:val="24"/>
          <w:szCs w:val="24"/>
        </w:rPr>
        <w:t>-</w:t>
      </w:r>
      <w:r w:rsidR="00E11DEC" w:rsidRPr="00163186">
        <w:rPr>
          <w:rFonts w:ascii="Times New Roman" w:hAnsi="Times New Roman" w:cs="Times New Roman"/>
          <w:sz w:val="24"/>
          <w:szCs w:val="24"/>
        </w:rPr>
        <w:t xml:space="preserve"> </w:t>
      </w:r>
      <w:r w:rsidR="00D94C65" w:rsidRPr="00163186">
        <w:rPr>
          <w:rFonts w:ascii="Times New Roman" w:hAnsi="Times New Roman" w:cs="Times New Roman"/>
          <w:sz w:val="24"/>
          <w:szCs w:val="24"/>
        </w:rPr>
        <w:t xml:space="preserve">Ulteriori interventi di protezione civile in relazione </w:t>
      </w:r>
      <w:r w:rsidR="00886C11" w:rsidRPr="00163186">
        <w:rPr>
          <w:rFonts w:ascii="Times New Roman" w:hAnsi="Times New Roman" w:cs="Times New Roman"/>
          <w:sz w:val="24"/>
          <w:szCs w:val="24"/>
        </w:rPr>
        <w:t>a</w:t>
      </w:r>
      <w:r w:rsidR="00D94C65" w:rsidRPr="00163186">
        <w:rPr>
          <w:rFonts w:ascii="Times New Roman" w:hAnsi="Times New Roman" w:cs="Times New Roman"/>
          <w:sz w:val="24"/>
          <w:szCs w:val="24"/>
        </w:rPr>
        <w:t>ll’emergenza relativa al rischio sanitario connesso all’insorgenza di patologie derivanti da agenti virali trasmissibili</w:t>
      </w:r>
      <w:r w:rsidR="00FA64F3">
        <w:rPr>
          <w:rFonts w:ascii="Times New Roman" w:hAnsi="Times New Roman" w:cs="Times New Roman"/>
          <w:sz w:val="24"/>
          <w:szCs w:val="24"/>
        </w:rPr>
        <w:t xml:space="preserve"> -</w:t>
      </w:r>
      <w:r w:rsidR="00163186">
        <w:rPr>
          <w:rFonts w:ascii="Times New Roman" w:hAnsi="Times New Roman" w:cs="Times New Roman"/>
          <w:sz w:val="24"/>
          <w:szCs w:val="24"/>
        </w:rPr>
        <w:t xml:space="preserve">, con la quale viene disposta l’assegnazione di risorse ai Comuni da utilizzare per la </w:t>
      </w:r>
      <w:r w:rsidR="00FA64F3">
        <w:rPr>
          <w:rFonts w:ascii="Times New Roman" w:hAnsi="Times New Roman" w:cs="Times New Roman"/>
          <w:sz w:val="24"/>
          <w:szCs w:val="24"/>
        </w:rPr>
        <w:t>solidarietà alimentare</w:t>
      </w:r>
      <w:r w:rsidR="0005310D">
        <w:rPr>
          <w:rFonts w:ascii="Times New Roman" w:hAnsi="Times New Roman" w:cs="Times New Roman"/>
          <w:sz w:val="24"/>
          <w:szCs w:val="24"/>
        </w:rPr>
        <w:t>;</w:t>
      </w:r>
    </w:p>
    <w:p w14:paraId="6F71C6E1" w14:textId="2DBF57AF" w:rsidR="00F24ADB" w:rsidRPr="00163186" w:rsidRDefault="00823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E11DEC" w:rsidRPr="00163186">
        <w:rPr>
          <w:rFonts w:ascii="Times New Roman" w:hAnsi="Times New Roman" w:cs="Times New Roman"/>
          <w:sz w:val="24"/>
          <w:szCs w:val="24"/>
        </w:rPr>
        <w:t xml:space="preserve">RENDE NOTO CHE </w:t>
      </w:r>
      <w:r w:rsidR="006B3283">
        <w:rPr>
          <w:rFonts w:ascii="Times New Roman" w:hAnsi="Times New Roman" w:cs="Times New Roman"/>
          <w:sz w:val="24"/>
          <w:szCs w:val="24"/>
        </w:rPr>
        <w:t>l</w:t>
      </w:r>
      <w:r w:rsidR="00E11DEC" w:rsidRPr="00163186">
        <w:rPr>
          <w:rFonts w:ascii="Times New Roman" w:hAnsi="Times New Roman" w:cs="Times New Roman"/>
          <w:sz w:val="24"/>
          <w:szCs w:val="24"/>
        </w:rPr>
        <w:t xml:space="preserve">’Amministrazione Comunale di </w:t>
      </w:r>
      <w:r w:rsidR="00F24ADB" w:rsidRPr="00163186">
        <w:rPr>
          <w:rFonts w:ascii="Times New Roman" w:hAnsi="Times New Roman" w:cs="Times New Roman"/>
          <w:sz w:val="24"/>
          <w:szCs w:val="24"/>
        </w:rPr>
        <w:t>Mussomeli</w:t>
      </w:r>
      <w:r w:rsidR="00E11DEC" w:rsidRPr="00163186">
        <w:rPr>
          <w:rFonts w:ascii="Times New Roman" w:hAnsi="Times New Roman" w:cs="Times New Roman"/>
          <w:sz w:val="24"/>
          <w:szCs w:val="24"/>
        </w:rPr>
        <w:t xml:space="preserve"> intende avviare una procedura ad evidenza pubblica</w:t>
      </w:r>
      <w:r w:rsidR="006B3283">
        <w:rPr>
          <w:rFonts w:ascii="Times New Roman" w:hAnsi="Times New Roman" w:cs="Times New Roman"/>
          <w:sz w:val="24"/>
          <w:szCs w:val="24"/>
        </w:rPr>
        <w:t>,</w:t>
      </w:r>
      <w:r w:rsidR="00E11DEC" w:rsidRPr="00163186">
        <w:rPr>
          <w:rFonts w:ascii="Times New Roman" w:hAnsi="Times New Roman" w:cs="Times New Roman"/>
          <w:sz w:val="24"/>
          <w:szCs w:val="24"/>
        </w:rPr>
        <w:t xml:space="preserve"> tramite</w:t>
      </w:r>
      <w:r w:rsidR="00F24ADB" w:rsidRPr="00163186">
        <w:rPr>
          <w:rFonts w:ascii="Times New Roman" w:hAnsi="Times New Roman" w:cs="Times New Roman"/>
          <w:sz w:val="24"/>
          <w:szCs w:val="24"/>
        </w:rPr>
        <w:t>:</w:t>
      </w:r>
    </w:p>
    <w:p w14:paraId="7AE7A410" w14:textId="77777777" w:rsidR="00886C11" w:rsidRPr="0005310D" w:rsidRDefault="00F24ADB" w:rsidP="00886C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10D">
        <w:rPr>
          <w:rFonts w:ascii="Times New Roman" w:hAnsi="Times New Roman" w:cs="Times New Roman"/>
          <w:b/>
          <w:bCs/>
          <w:sz w:val="24"/>
          <w:szCs w:val="24"/>
        </w:rPr>
        <w:t>AVVISO DI MANIFESTAZIONE DI INTERESSE</w:t>
      </w:r>
    </w:p>
    <w:p w14:paraId="238E039C" w14:textId="4CADCCE7" w:rsidR="00886C11" w:rsidRPr="00163186" w:rsidRDefault="00E11DEC" w:rsidP="0005310D">
      <w:pPr>
        <w:jc w:val="both"/>
        <w:rPr>
          <w:rFonts w:ascii="Times New Roman" w:hAnsi="Times New Roman" w:cs="Times New Roman"/>
          <w:sz w:val="24"/>
          <w:szCs w:val="24"/>
        </w:rPr>
      </w:pPr>
      <w:r w:rsidRPr="00163186">
        <w:rPr>
          <w:rFonts w:ascii="Times New Roman" w:hAnsi="Times New Roman" w:cs="Times New Roman"/>
          <w:sz w:val="24"/>
          <w:szCs w:val="24"/>
        </w:rPr>
        <w:t xml:space="preserve">per l’individuazione di </w:t>
      </w:r>
      <w:r w:rsidR="0005310D">
        <w:rPr>
          <w:rFonts w:ascii="Times New Roman" w:hAnsi="Times New Roman" w:cs="Times New Roman"/>
          <w:sz w:val="24"/>
          <w:szCs w:val="24"/>
        </w:rPr>
        <w:t xml:space="preserve">esercenti commerciali </w:t>
      </w:r>
      <w:r w:rsidRPr="00163186">
        <w:rPr>
          <w:rFonts w:ascii="Times New Roman" w:hAnsi="Times New Roman" w:cs="Times New Roman"/>
          <w:sz w:val="24"/>
          <w:szCs w:val="24"/>
        </w:rPr>
        <w:t>interessat</w:t>
      </w:r>
      <w:r w:rsidR="0005310D">
        <w:rPr>
          <w:rFonts w:ascii="Times New Roman" w:hAnsi="Times New Roman" w:cs="Times New Roman"/>
          <w:sz w:val="24"/>
          <w:szCs w:val="24"/>
        </w:rPr>
        <w:t>i</w:t>
      </w:r>
      <w:r w:rsidRPr="00163186">
        <w:rPr>
          <w:rFonts w:ascii="Times New Roman" w:hAnsi="Times New Roman" w:cs="Times New Roman"/>
          <w:sz w:val="24"/>
          <w:szCs w:val="24"/>
        </w:rPr>
        <w:t xml:space="preserve"> alla fornitura di prodotti alimentari e generi di prima necessità, assegnati tramite buoni spesa nominali</w:t>
      </w:r>
      <w:r w:rsidR="0005310D">
        <w:rPr>
          <w:rFonts w:ascii="Times New Roman" w:hAnsi="Times New Roman" w:cs="Times New Roman"/>
          <w:sz w:val="24"/>
          <w:szCs w:val="24"/>
        </w:rPr>
        <w:t xml:space="preserve"> (da ora in poi definiti “voucher”)</w:t>
      </w:r>
      <w:r w:rsidRPr="00163186">
        <w:rPr>
          <w:rFonts w:ascii="Times New Roman" w:hAnsi="Times New Roman" w:cs="Times New Roman"/>
          <w:sz w:val="24"/>
          <w:szCs w:val="24"/>
        </w:rPr>
        <w:t>, a favore di soggetti economicamente svantaggiati individuati dai servizi sociali comunali, nel rispetto dei principi di non discriminazione, parità di trattamento</w:t>
      </w:r>
      <w:r w:rsidR="00FA64F3">
        <w:rPr>
          <w:rFonts w:ascii="Times New Roman" w:hAnsi="Times New Roman" w:cs="Times New Roman"/>
          <w:sz w:val="24"/>
          <w:szCs w:val="24"/>
        </w:rPr>
        <w:t>,</w:t>
      </w:r>
      <w:r w:rsidRPr="00163186">
        <w:rPr>
          <w:rFonts w:ascii="Times New Roman" w:hAnsi="Times New Roman" w:cs="Times New Roman"/>
          <w:sz w:val="24"/>
          <w:szCs w:val="24"/>
        </w:rPr>
        <w:t xml:space="preserve"> trasparenza, </w:t>
      </w:r>
      <w:r w:rsidR="00886C11" w:rsidRPr="00163186">
        <w:rPr>
          <w:rFonts w:ascii="Times New Roman" w:hAnsi="Times New Roman" w:cs="Times New Roman"/>
          <w:sz w:val="24"/>
          <w:szCs w:val="24"/>
        </w:rPr>
        <w:t>libera concorrenza e pubblicità.</w:t>
      </w:r>
    </w:p>
    <w:p w14:paraId="1A2D2CA6" w14:textId="3BA771C6" w:rsidR="00FA64F3" w:rsidRDefault="0005310D" w:rsidP="00053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esercenti commerciali </w:t>
      </w:r>
      <w:r w:rsidR="00E11DEC" w:rsidRPr="00163186">
        <w:rPr>
          <w:rFonts w:ascii="Times New Roman" w:hAnsi="Times New Roman" w:cs="Times New Roman"/>
          <w:sz w:val="24"/>
          <w:szCs w:val="24"/>
        </w:rPr>
        <w:t>per partecipare devono essere iscritt</w:t>
      </w:r>
      <w:r>
        <w:rPr>
          <w:rFonts w:ascii="Times New Roman" w:hAnsi="Times New Roman" w:cs="Times New Roman"/>
          <w:sz w:val="24"/>
          <w:szCs w:val="24"/>
        </w:rPr>
        <w:t>i</w:t>
      </w:r>
      <w:r w:rsidR="00E11DEC" w:rsidRPr="00163186">
        <w:rPr>
          <w:rFonts w:ascii="Times New Roman" w:hAnsi="Times New Roman" w:cs="Times New Roman"/>
          <w:sz w:val="24"/>
          <w:szCs w:val="24"/>
        </w:rPr>
        <w:t xml:space="preserve"> alla C.C.I.A.A. per</w:t>
      </w:r>
      <w:r w:rsidR="00FA64F3">
        <w:rPr>
          <w:rFonts w:ascii="Times New Roman" w:hAnsi="Times New Roman" w:cs="Times New Roman"/>
          <w:sz w:val="24"/>
          <w:szCs w:val="24"/>
        </w:rPr>
        <w:t xml:space="preserve"> le attività di fornitura prevista</w:t>
      </w:r>
      <w:r w:rsidR="00014C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avere il relativo codice ATECO</w:t>
      </w:r>
      <w:r w:rsidR="00014C2C">
        <w:rPr>
          <w:rFonts w:ascii="Times New Roman" w:hAnsi="Times New Roman" w:cs="Times New Roman"/>
          <w:sz w:val="24"/>
          <w:szCs w:val="24"/>
        </w:rPr>
        <w:t xml:space="preserve"> e</w:t>
      </w:r>
      <w:r w:rsidR="00823486">
        <w:rPr>
          <w:rFonts w:ascii="Times New Roman" w:hAnsi="Times New Roman" w:cs="Times New Roman"/>
          <w:sz w:val="24"/>
          <w:szCs w:val="24"/>
        </w:rPr>
        <w:t xml:space="preserve"> devono essere in possesso della </w:t>
      </w:r>
      <w:r w:rsidR="00014C2C">
        <w:rPr>
          <w:rFonts w:ascii="Times New Roman" w:hAnsi="Times New Roman" w:cs="Times New Roman"/>
          <w:sz w:val="24"/>
          <w:szCs w:val="24"/>
        </w:rPr>
        <w:t>capacità a contrarre con la P.A.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69FE4" w14:textId="0C99B0DB" w:rsidR="006B3283" w:rsidRPr="00236255" w:rsidRDefault="00236255" w:rsidP="00236255">
      <w:pPr>
        <w:jc w:val="both"/>
        <w:rPr>
          <w:rFonts w:ascii="Times New Roman" w:hAnsi="Times New Roman" w:cs="Times New Roman"/>
          <w:sz w:val="24"/>
          <w:szCs w:val="24"/>
        </w:rPr>
      </w:pPr>
      <w:r w:rsidRPr="00236255">
        <w:rPr>
          <w:rFonts w:ascii="Times New Roman" w:hAnsi="Times New Roman" w:cs="Times New Roman"/>
          <w:sz w:val="24"/>
          <w:szCs w:val="24"/>
        </w:rPr>
        <w:lastRenderedPageBreak/>
        <w:t>Gli effetti della</w:t>
      </w:r>
      <w:r w:rsidR="00E11DEC" w:rsidRPr="00236255">
        <w:rPr>
          <w:rFonts w:ascii="Times New Roman" w:hAnsi="Times New Roman" w:cs="Times New Roman"/>
          <w:sz w:val="24"/>
          <w:szCs w:val="24"/>
        </w:rPr>
        <w:t xml:space="preserve"> </w:t>
      </w:r>
      <w:r w:rsidRPr="00236255">
        <w:rPr>
          <w:rFonts w:ascii="Times New Roman" w:hAnsi="Times New Roman" w:cs="Times New Roman"/>
          <w:sz w:val="24"/>
          <w:szCs w:val="24"/>
        </w:rPr>
        <w:t>presente manifestazione di interesse avranno durata fino ad esaurimento risorse disponibili.</w:t>
      </w:r>
    </w:p>
    <w:p w14:paraId="4900C186" w14:textId="468E6B65" w:rsidR="002158F5" w:rsidRPr="00163186" w:rsidRDefault="0005310D" w:rsidP="00053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Voucher </w:t>
      </w:r>
      <w:r w:rsidR="002158F5" w:rsidRPr="00163186">
        <w:rPr>
          <w:rFonts w:ascii="Times New Roman" w:hAnsi="Times New Roman" w:cs="Times New Roman"/>
          <w:sz w:val="24"/>
          <w:szCs w:val="24"/>
        </w:rPr>
        <w:t xml:space="preserve">verrà </w:t>
      </w:r>
      <w:r>
        <w:rPr>
          <w:rFonts w:ascii="Times New Roman" w:hAnsi="Times New Roman" w:cs="Times New Roman"/>
          <w:sz w:val="24"/>
          <w:szCs w:val="24"/>
        </w:rPr>
        <w:t xml:space="preserve">consegnato da parte dell’Ufficio Servizi Sociali del Comune di Mussomeli ai cittadini richiedenti, aventi </w:t>
      </w:r>
      <w:r w:rsidR="002158F5" w:rsidRPr="00163186">
        <w:rPr>
          <w:rFonts w:ascii="Times New Roman" w:hAnsi="Times New Roman" w:cs="Times New Roman"/>
          <w:sz w:val="24"/>
          <w:szCs w:val="24"/>
        </w:rPr>
        <w:t>diritto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58F5" w:rsidRPr="00163186">
        <w:rPr>
          <w:rFonts w:ascii="Times New Roman" w:hAnsi="Times New Roman" w:cs="Times New Roman"/>
          <w:sz w:val="24"/>
          <w:szCs w:val="24"/>
        </w:rPr>
        <w:t xml:space="preserve"> che liberamente sceglieranno gli</w:t>
      </w:r>
      <w:r w:rsidR="00E11DEC" w:rsidRPr="00163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esercenti commerciali </w:t>
      </w:r>
      <w:r w:rsidR="00236255">
        <w:rPr>
          <w:rFonts w:ascii="Times New Roman" w:hAnsi="Times New Roman" w:cs="Times New Roman"/>
          <w:sz w:val="24"/>
          <w:szCs w:val="24"/>
        </w:rPr>
        <w:t xml:space="preserve">inseriti nell’apposito elenco che verrà pubblicato sul sito istituzionale del </w:t>
      </w:r>
      <w:r>
        <w:rPr>
          <w:rFonts w:ascii="Times New Roman" w:hAnsi="Times New Roman" w:cs="Times New Roman"/>
          <w:sz w:val="24"/>
          <w:szCs w:val="24"/>
        </w:rPr>
        <w:t>Comune di Mussomeli</w:t>
      </w:r>
      <w:r w:rsidR="002158F5" w:rsidRPr="00163186">
        <w:rPr>
          <w:rFonts w:ascii="Times New Roman" w:hAnsi="Times New Roman" w:cs="Times New Roman"/>
          <w:sz w:val="24"/>
          <w:szCs w:val="24"/>
        </w:rPr>
        <w:t>.</w:t>
      </w:r>
    </w:p>
    <w:p w14:paraId="2A5B7D3F" w14:textId="77777777" w:rsidR="002D3EDA" w:rsidRDefault="00E11DEC" w:rsidP="0005310D">
      <w:pPr>
        <w:jc w:val="both"/>
        <w:rPr>
          <w:rFonts w:ascii="Times New Roman" w:hAnsi="Times New Roman" w:cs="Times New Roman"/>
          <w:sz w:val="24"/>
          <w:szCs w:val="24"/>
        </w:rPr>
      </w:pPr>
      <w:r w:rsidRPr="00163186">
        <w:rPr>
          <w:rFonts w:ascii="Times New Roman" w:hAnsi="Times New Roman" w:cs="Times New Roman"/>
          <w:sz w:val="24"/>
          <w:szCs w:val="24"/>
        </w:rPr>
        <w:t xml:space="preserve">Il singolo </w:t>
      </w:r>
      <w:r w:rsidR="0005310D">
        <w:rPr>
          <w:rFonts w:ascii="Times New Roman" w:hAnsi="Times New Roman" w:cs="Times New Roman"/>
          <w:sz w:val="24"/>
          <w:szCs w:val="24"/>
        </w:rPr>
        <w:t>Voucher</w:t>
      </w:r>
      <w:r w:rsidRPr="00163186">
        <w:rPr>
          <w:rFonts w:ascii="Times New Roman" w:hAnsi="Times New Roman" w:cs="Times New Roman"/>
          <w:sz w:val="24"/>
          <w:szCs w:val="24"/>
        </w:rPr>
        <w:t>, consegnato ai soggetti economicamente svantaggiati, individuati dai Servizi Sociali del Comune di</w:t>
      </w:r>
      <w:r w:rsidR="002158F5" w:rsidRPr="00163186">
        <w:rPr>
          <w:rFonts w:ascii="Times New Roman" w:hAnsi="Times New Roman" w:cs="Times New Roman"/>
          <w:sz w:val="24"/>
          <w:szCs w:val="24"/>
        </w:rPr>
        <w:t xml:space="preserve"> Mussomeli</w:t>
      </w:r>
      <w:r w:rsidRPr="00163186">
        <w:rPr>
          <w:rFonts w:ascii="Times New Roman" w:hAnsi="Times New Roman" w:cs="Times New Roman"/>
          <w:sz w:val="24"/>
          <w:szCs w:val="24"/>
        </w:rPr>
        <w:t>, avrà un valore</w:t>
      </w:r>
      <w:r w:rsidR="002158F5" w:rsidRPr="00163186">
        <w:rPr>
          <w:rFonts w:ascii="Times New Roman" w:hAnsi="Times New Roman" w:cs="Times New Roman"/>
          <w:sz w:val="24"/>
          <w:szCs w:val="24"/>
        </w:rPr>
        <w:t xml:space="preserve"> </w:t>
      </w:r>
      <w:r w:rsidRPr="00163186">
        <w:rPr>
          <w:rFonts w:ascii="Times New Roman" w:hAnsi="Times New Roman" w:cs="Times New Roman"/>
          <w:sz w:val="24"/>
          <w:szCs w:val="24"/>
        </w:rPr>
        <w:t>di €</w:t>
      </w:r>
      <w:r w:rsidR="0005310D">
        <w:rPr>
          <w:rFonts w:ascii="Times New Roman" w:hAnsi="Times New Roman" w:cs="Times New Roman"/>
          <w:sz w:val="24"/>
          <w:szCs w:val="24"/>
        </w:rPr>
        <w:t xml:space="preserve"> 2</w:t>
      </w:r>
      <w:r w:rsidRPr="00163186">
        <w:rPr>
          <w:rFonts w:ascii="Times New Roman" w:hAnsi="Times New Roman" w:cs="Times New Roman"/>
          <w:sz w:val="24"/>
          <w:szCs w:val="24"/>
        </w:rPr>
        <w:t>5,00 (</w:t>
      </w:r>
      <w:r w:rsidR="0005310D">
        <w:rPr>
          <w:rFonts w:ascii="Times New Roman" w:hAnsi="Times New Roman" w:cs="Times New Roman"/>
          <w:sz w:val="24"/>
          <w:szCs w:val="24"/>
        </w:rPr>
        <w:t>venticinque</w:t>
      </w:r>
      <w:r w:rsidRPr="00163186">
        <w:rPr>
          <w:rFonts w:ascii="Times New Roman" w:hAnsi="Times New Roman" w:cs="Times New Roman"/>
          <w:sz w:val="24"/>
          <w:szCs w:val="24"/>
        </w:rPr>
        <w:t xml:space="preserve"> euro)</w:t>
      </w:r>
      <w:r w:rsidR="00F570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6382CE" w14:textId="77777777" w:rsidR="002D3EDA" w:rsidRDefault="00F5708E" w:rsidP="00053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numero di voucher da assegnare a ciascun nucleo familiare sarà rapportato al numero dei componenti in esso presenti</w:t>
      </w:r>
      <w:r w:rsidR="00723004">
        <w:rPr>
          <w:rFonts w:ascii="Times New Roman" w:hAnsi="Times New Roman" w:cs="Times New Roman"/>
          <w:sz w:val="24"/>
          <w:szCs w:val="24"/>
        </w:rPr>
        <w:t>, in relazione alle somme complessivamente disponibili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0D0766" w14:textId="08661C97" w:rsidR="0052236C" w:rsidRDefault="00E11DEC" w:rsidP="0005310D">
      <w:pPr>
        <w:jc w:val="both"/>
        <w:rPr>
          <w:rFonts w:ascii="Times New Roman" w:hAnsi="Times New Roman" w:cs="Times New Roman"/>
          <w:sz w:val="24"/>
          <w:szCs w:val="24"/>
        </w:rPr>
      </w:pPr>
      <w:r w:rsidRPr="00163186">
        <w:rPr>
          <w:rFonts w:ascii="Times New Roman" w:hAnsi="Times New Roman" w:cs="Times New Roman"/>
          <w:sz w:val="24"/>
          <w:szCs w:val="24"/>
        </w:rPr>
        <w:t xml:space="preserve">Si precisa che il </w:t>
      </w:r>
      <w:r w:rsidR="0005310D">
        <w:rPr>
          <w:rFonts w:ascii="Times New Roman" w:hAnsi="Times New Roman" w:cs="Times New Roman"/>
          <w:sz w:val="24"/>
          <w:szCs w:val="24"/>
        </w:rPr>
        <w:t>voucher</w:t>
      </w:r>
      <w:r w:rsidRPr="00163186">
        <w:rPr>
          <w:rFonts w:ascii="Times New Roman" w:hAnsi="Times New Roman" w:cs="Times New Roman"/>
          <w:sz w:val="24"/>
          <w:szCs w:val="24"/>
        </w:rPr>
        <w:t>:</w:t>
      </w:r>
    </w:p>
    <w:p w14:paraId="37E1A61A" w14:textId="49CB21AA" w:rsidR="002158F5" w:rsidRPr="00174471" w:rsidRDefault="00E11DEC" w:rsidP="0017447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10D">
        <w:rPr>
          <w:rFonts w:ascii="Times New Roman" w:hAnsi="Times New Roman" w:cs="Times New Roman"/>
          <w:sz w:val="24"/>
          <w:szCs w:val="24"/>
        </w:rPr>
        <w:t>dà diritto all’acquisto d</w:t>
      </w:r>
      <w:r w:rsidR="00174471">
        <w:rPr>
          <w:rFonts w:ascii="Times New Roman" w:hAnsi="Times New Roman" w:cs="Times New Roman"/>
          <w:sz w:val="24"/>
          <w:szCs w:val="24"/>
        </w:rPr>
        <w:t>i</w:t>
      </w:r>
      <w:r w:rsidRPr="0005310D">
        <w:rPr>
          <w:rFonts w:ascii="Times New Roman" w:hAnsi="Times New Roman" w:cs="Times New Roman"/>
          <w:sz w:val="24"/>
          <w:szCs w:val="24"/>
        </w:rPr>
        <w:t xml:space="preserve"> </w:t>
      </w:r>
      <w:r w:rsidR="00174471" w:rsidRPr="002D3EDA">
        <w:rPr>
          <w:rFonts w:ascii="Times New Roman" w:hAnsi="Times New Roman" w:cs="Times New Roman"/>
          <w:sz w:val="24"/>
          <w:szCs w:val="24"/>
        </w:rPr>
        <w:t>prodotti alimentari</w:t>
      </w:r>
      <w:r w:rsidR="00174471">
        <w:rPr>
          <w:rFonts w:ascii="Times New Roman" w:hAnsi="Times New Roman" w:cs="Times New Roman"/>
          <w:sz w:val="24"/>
          <w:szCs w:val="24"/>
        </w:rPr>
        <w:t xml:space="preserve"> e di beni di prima necessità, così come meglio specificato nelle premesse;</w:t>
      </w:r>
    </w:p>
    <w:p w14:paraId="4D302AE1" w14:textId="77777777" w:rsidR="00174471" w:rsidRDefault="00E11DEC" w:rsidP="0005310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10D">
        <w:rPr>
          <w:rFonts w:ascii="Times New Roman" w:hAnsi="Times New Roman" w:cs="Times New Roman"/>
          <w:sz w:val="24"/>
          <w:szCs w:val="24"/>
        </w:rPr>
        <w:t>deve essere speso esclusivamente presso il gestore in</w:t>
      </w:r>
      <w:r w:rsidR="00174471">
        <w:rPr>
          <w:rFonts w:ascii="Times New Roman" w:hAnsi="Times New Roman" w:cs="Times New Roman"/>
          <w:sz w:val="24"/>
          <w:szCs w:val="24"/>
        </w:rPr>
        <w:t>serito nell’elenco pubblicato sul sito ufficiale del Comune di Mussomeli;</w:t>
      </w:r>
    </w:p>
    <w:p w14:paraId="3DA8220C" w14:textId="64271699" w:rsidR="002158F5" w:rsidRPr="0005310D" w:rsidRDefault="00E11DEC" w:rsidP="0005310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10D">
        <w:rPr>
          <w:rFonts w:ascii="Times New Roman" w:hAnsi="Times New Roman" w:cs="Times New Roman"/>
          <w:sz w:val="24"/>
          <w:szCs w:val="24"/>
        </w:rPr>
        <w:t>non è cedibile, pertanto, deve risultare controfirmato dal possessore;</w:t>
      </w:r>
    </w:p>
    <w:p w14:paraId="0252EB49" w14:textId="04DEC5B5" w:rsidR="002158F5" w:rsidRPr="0005310D" w:rsidRDefault="00E11DEC" w:rsidP="0005310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10D">
        <w:rPr>
          <w:rFonts w:ascii="Times New Roman" w:hAnsi="Times New Roman" w:cs="Times New Roman"/>
          <w:sz w:val="24"/>
          <w:szCs w:val="24"/>
        </w:rPr>
        <w:t xml:space="preserve">comporta l’obbligo per il fruitore, di regolare in contanti l’eventuale differenza in eccesso tra il valore facciale del buono ed il prezzo dei beni acquistati. </w:t>
      </w:r>
    </w:p>
    <w:p w14:paraId="723FA25C" w14:textId="7887D115" w:rsidR="00553583" w:rsidRPr="00174471" w:rsidRDefault="00E11DEC" w:rsidP="00174471">
      <w:pPr>
        <w:jc w:val="both"/>
        <w:rPr>
          <w:rFonts w:ascii="Times New Roman" w:hAnsi="Times New Roman" w:cs="Times New Roman"/>
          <w:sz w:val="24"/>
          <w:szCs w:val="24"/>
        </w:rPr>
      </w:pPr>
      <w:r w:rsidRPr="00174471">
        <w:rPr>
          <w:rFonts w:ascii="Times New Roman" w:hAnsi="Times New Roman" w:cs="Times New Roman"/>
          <w:sz w:val="24"/>
          <w:szCs w:val="24"/>
        </w:rPr>
        <w:t>I</w:t>
      </w:r>
      <w:r w:rsidR="00553583" w:rsidRPr="00174471">
        <w:rPr>
          <w:rFonts w:ascii="Times New Roman" w:hAnsi="Times New Roman" w:cs="Times New Roman"/>
          <w:sz w:val="24"/>
          <w:szCs w:val="24"/>
        </w:rPr>
        <w:t xml:space="preserve">l voucher </w:t>
      </w:r>
      <w:r w:rsidRPr="00174471">
        <w:rPr>
          <w:rFonts w:ascii="Times New Roman" w:hAnsi="Times New Roman" w:cs="Times New Roman"/>
          <w:sz w:val="24"/>
          <w:szCs w:val="24"/>
        </w:rPr>
        <w:t xml:space="preserve">non comprende: </w:t>
      </w:r>
    </w:p>
    <w:p w14:paraId="685A97AF" w14:textId="77777777" w:rsidR="00174471" w:rsidRDefault="00E11DEC" w:rsidP="001744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10D">
        <w:rPr>
          <w:rFonts w:ascii="Times New Roman" w:hAnsi="Times New Roman" w:cs="Times New Roman"/>
          <w:sz w:val="24"/>
          <w:szCs w:val="24"/>
        </w:rPr>
        <w:t xml:space="preserve">alcolici (vino, birra e super alcolici vari); </w:t>
      </w:r>
    </w:p>
    <w:p w14:paraId="4218EFD0" w14:textId="018BB991" w:rsidR="002158F5" w:rsidRPr="00174471" w:rsidRDefault="00E11DEC" w:rsidP="001744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471">
        <w:rPr>
          <w:rFonts w:ascii="Times New Roman" w:hAnsi="Times New Roman" w:cs="Times New Roman"/>
          <w:sz w:val="24"/>
          <w:szCs w:val="24"/>
        </w:rPr>
        <w:t>arredi e corredi p</w:t>
      </w:r>
      <w:r w:rsidR="002158F5" w:rsidRPr="00174471">
        <w:rPr>
          <w:rFonts w:ascii="Times New Roman" w:hAnsi="Times New Roman" w:cs="Times New Roman"/>
          <w:sz w:val="24"/>
          <w:szCs w:val="24"/>
        </w:rPr>
        <w:t>er la casa (es. stoviglie etc.)</w:t>
      </w:r>
    </w:p>
    <w:p w14:paraId="51B4E36B" w14:textId="10E2BB01" w:rsidR="0073429D" w:rsidRDefault="00E11DEC" w:rsidP="0005310D">
      <w:pPr>
        <w:jc w:val="both"/>
        <w:rPr>
          <w:rFonts w:ascii="Times New Roman" w:hAnsi="Times New Roman" w:cs="Times New Roman"/>
          <w:sz w:val="24"/>
          <w:szCs w:val="24"/>
        </w:rPr>
      </w:pPr>
      <w:r w:rsidRPr="00163186">
        <w:rPr>
          <w:rFonts w:ascii="Times New Roman" w:hAnsi="Times New Roman" w:cs="Times New Roman"/>
          <w:sz w:val="24"/>
          <w:szCs w:val="24"/>
        </w:rPr>
        <w:t xml:space="preserve">L’Amministrazione Comunale </w:t>
      </w:r>
      <w:r w:rsidR="006B3283">
        <w:rPr>
          <w:rFonts w:ascii="Times New Roman" w:hAnsi="Times New Roman" w:cs="Times New Roman"/>
          <w:sz w:val="24"/>
          <w:szCs w:val="24"/>
        </w:rPr>
        <w:t>liquiderà</w:t>
      </w:r>
      <w:r w:rsidR="00174471">
        <w:rPr>
          <w:rFonts w:ascii="Times New Roman" w:hAnsi="Times New Roman" w:cs="Times New Roman"/>
          <w:sz w:val="24"/>
          <w:szCs w:val="24"/>
        </w:rPr>
        <w:t xml:space="preserve">, </w:t>
      </w:r>
      <w:r w:rsidRPr="00163186">
        <w:rPr>
          <w:rFonts w:ascii="Times New Roman" w:hAnsi="Times New Roman" w:cs="Times New Roman"/>
          <w:sz w:val="24"/>
          <w:szCs w:val="24"/>
        </w:rPr>
        <w:t>all’esercizio commerciale</w:t>
      </w:r>
      <w:r w:rsidR="00174471">
        <w:rPr>
          <w:rFonts w:ascii="Times New Roman" w:hAnsi="Times New Roman" w:cs="Times New Roman"/>
          <w:sz w:val="24"/>
          <w:szCs w:val="24"/>
        </w:rPr>
        <w:t>,</w:t>
      </w:r>
      <w:r w:rsidRPr="00163186">
        <w:rPr>
          <w:rFonts w:ascii="Times New Roman" w:hAnsi="Times New Roman" w:cs="Times New Roman"/>
          <w:sz w:val="24"/>
          <w:szCs w:val="24"/>
        </w:rPr>
        <w:t xml:space="preserve"> il corrispettivo dovuto dietro presentazione di regolare fattura e/o nota </w:t>
      </w:r>
      <w:r w:rsidR="00E12198">
        <w:rPr>
          <w:rFonts w:ascii="Times New Roman" w:hAnsi="Times New Roman" w:cs="Times New Roman"/>
          <w:sz w:val="24"/>
          <w:szCs w:val="24"/>
        </w:rPr>
        <w:t xml:space="preserve">di debito con allegati Voucher cartacei in originale </w:t>
      </w:r>
      <w:r w:rsidR="00174471">
        <w:rPr>
          <w:rFonts w:ascii="Times New Roman" w:hAnsi="Times New Roman" w:cs="Times New Roman"/>
          <w:sz w:val="24"/>
          <w:szCs w:val="24"/>
        </w:rPr>
        <w:t xml:space="preserve"> </w:t>
      </w:r>
      <w:r w:rsidRPr="00163186">
        <w:rPr>
          <w:rFonts w:ascii="Times New Roman" w:hAnsi="Times New Roman" w:cs="Times New Roman"/>
          <w:sz w:val="24"/>
          <w:szCs w:val="24"/>
        </w:rPr>
        <w:t xml:space="preserve">e scontrini </w:t>
      </w:r>
      <w:r w:rsidR="00E12198">
        <w:rPr>
          <w:rFonts w:ascii="Times New Roman" w:hAnsi="Times New Roman" w:cs="Times New Roman"/>
          <w:sz w:val="24"/>
          <w:szCs w:val="24"/>
        </w:rPr>
        <w:t>non riscossi, fuori capo IVA,</w:t>
      </w:r>
      <w:r w:rsidRPr="00163186">
        <w:rPr>
          <w:rFonts w:ascii="Times New Roman" w:hAnsi="Times New Roman" w:cs="Times New Roman"/>
          <w:sz w:val="24"/>
          <w:szCs w:val="24"/>
        </w:rPr>
        <w:t xml:space="preserve"> entro giorni </w:t>
      </w:r>
      <w:r w:rsidR="002158F5" w:rsidRPr="00163186">
        <w:rPr>
          <w:rFonts w:ascii="Times New Roman" w:hAnsi="Times New Roman" w:cs="Times New Roman"/>
          <w:sz w:val="24"/>
          <w:szCs w:val="24"/>
        </w:rPr>
        <w:t>30</w:t>
      </w:r>
      <w:r w:rsidRPr="00163186">
        <w:rPr>
          <w:rFonts w:ascii="Times New Roman" w:hAnsi="Times New Roman" w:cs="Times New Roman"/>
          <w:sz w:val="24"/>
          <w:szCs w:val="24"/>
        </w:rPr>
        <w:t xml:space="preserve"> (</w:t>
      </w:r>
      <w:r w:rsidR="002158F5" w:rsidRPr="00163186">
        <w:rPr>
          <w:rFonts w:ascii="Times New Roman" w:hAnsi="Times New Roman" w:cs="Times New Roman"/>
          <w:sz w:val="24"/>
          <w:szCs w:val="24"/>
        </w:rPr>
        <w:t>trenta)</w:t>
      </w:r>
      <w:r w:rsidRPr="00163186">
        <w:rPr>
          <w:rFonts w:ascii="Times New Roman" w:hAnsi="Times New Roman" w:cs="Times New Roman"/>
          <w:sz w:val="24"/>
          <w:szCs w:val="24"/>
        </w:rPr>
        <w:t xml:space="preserve"> dal ricevimento della stessa presso l’Ufficio Protocollo del Comune di</w:t>
      </w:r>
      <w:r w:rsidR="002158F5" w:rsidRPr="00163186">
        <w:rPr>
          <w:rFonts w:ascii="Times New Roman" w:hAnsi="Times New Roman" w:cs="Times New Roman"/>
          <w:sz w:val="24"/>
          <w:szCs w:val="24"/>
        </w:rPr>
        <w:t xml:space="preserve"> Mussomeli</w:t>
      </w:r>
      <w:r w:rsidRPr="001631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855D15" w14:textId="2E3074B8" w:rsidR="0073429D" w:rsidRDefault="00E11DEC" w:rsidP="0005310D">
      <w:pPr>
        <w:jc w:val="both"/>
        <w:rPr>
          <w:rFonts w:ascii="Times New Roman" w:hAnsi="Times New Roman" w:cs="Times New Roman"/>
          <w:sz w:val="24"/>
          <w:szCs w:val="24"/>
        </w:rPr>
      </w:pPr>
      <w:r w:rsidRPr="00163186">
        <w:rPr>
          <w:rFonts w:ascii="Times New Roman" w:hAnsi="Times New Roman" w:cs="Times New Roman"/>
          <w:sz w:val="24"/>
          <w:szCs w:val="24"/>
        </w:rPr>
        <w:t>In conformità alla normativa vigente, la liquidazione delle fatture avverrà previa verifica</w:t>
      </w:r>
      <w:r w:rsidR="00DA2213">
        <w:rPr>
          <w:rFonts w:ascii="Times New Roman" w:hAnsi="Times New Roman" w:cs="Times New Roman"/>
          <w:sz w:val="24"/>
          <w:szCs w:val="24"/>
        </w:rPr>
        <w:t xml:space="preserve"> e controllo </w:t>
      </w:r>
      <w:r w:rsidRPr="00163186">
        <w:rPr>
          <w:rFonts w:ascii="Times New Roman" w:hAnsi="Times New Roman" w:cs="Times New Roman"/>
          <w:sz w:val="24"/>
          <w:szCs w:val="24"/>
        </w:rPr>
        <w:t xml:space="preserve">effettuata dall’Ente. </w:t>
      </w:r>
    </w:p>
    <w:p w14:paraId="4E50C6F8" w14:textId="6B23321D" w:rsidR="00DF23A0" w:rsidRDefault="00720DC1" w:rsidP="00053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esercenti commerciali </w:t>
      </w:r>
      <w:r w:rsidR="00E11DEC" w:rsidRPr="00163186">
        <w:rPr>
          <w:rFonts w:ascii="Times New Roman" w:hAnsi="Times New Roman" w:cs="Times New Roman"/>
          <w:sz w:val="24"/>
          <w:szCs w:val="24"/>
        </w:rPr>
        <w:t xml:space="preserve">con propri punti vendita nel territorio del Comune di </w:t>
      </w:r>
      <w:r w:rsidR="002158F5" w:rsidRPr="00163186">
        <w:rPr>
          <w:rFonts w:ascii="Times New Roman" w:hAnsi="Times New Roman" w:cs="Times New Roman"/>
          <w:sz w:val="24"/>
          <w:szCs w:val="24"/>
        </w:rPr>
        <w:t>Mussomeli</w:t>
      </w:r>
      <w:r w:rsidR="00E11DEC" w:rsidRPr="00163186">
        <w:rPr>
          <w:rFonts w:ascii="Times New Roman" w:hAnsi="Times New Roman" w:cs="Times New Roman"/>
          <w:sz w:val="24"/>
          <w:szCs w:val="24"/>
        </w:rPr>
        <w:t>, interessat</w:t>
      </w:r>
      <w:r w:rsidR="00A526AF">
        <w:rPr>
          <w:rFonts w:ascii="Times New Roman" w:hAnsi="Times New Roman" w:cs="Times New Roman"/>
          <w:sz w:val="24"/>
          <w:szCs w:val="24"/>
        </w:rPr>
        <w:t>i</w:t>
      </w:r>
      <w:r w:rsidR="00E11DEC" w:rsidRPr="00163186">
        <w:rPr>
          <w:rFonts w:ascii="Times New Roman" w:hAnsi="Times New Roman" w:cs="Times New Roman"/>
          <w:sz w:val="24"/>
          <w:szCs w:val="24"/>
        </w:rPr>
        <w:t xml:space="preserve"> alla fornitura di prodotti alimentari e generi di prima necessità a favore di soggetti economicamente svantaggiati individuati dai servizi sociali del Comune di </w:t>
      </w:r>
      <w:r w:rsidR="003E67B0" w:rsidRPr="00163186">
        <w:rPr>
          <w:rFonts w:ascii="Times New Roman" w:hAnsi="Times New Roman" w:cs="Times New Roman"/>
          <w:sz w:val="24"/>
          <w:szCs w:val="24"/>
        </w:rPr>
        <w:t>Mussomeli</w:t>
      </w:r>
      <w:r w:rsidR="00E11DEC" w:rsidRPr="00163186">
        <w:rPr>
          <w:rFonts w:ascii="Times New Roman" w:hAnsi="Times New Roman" w:cs="Times New Roman"/>
          <w:sz w:val="24"/>
          <w:szCs w:val="24"/>
        </w:rPr>
        <w:t xml:space="preserve">, in possesso dei requisiti di ordine generale e dei requisiti tecnico organizzativi adeguati alla natura dell’affidamento, potranno presentare apposita istanza usando il modello di domanda, allegato </w:t>
      </w:r>
      <w:r w:rsidR="00DF23A0">
        <w:rPr>
          <w:rFonts w:ascii="Times New Roman" w:hAnsi="Times New Roman" w:cs="Times New Roman"/>
          <w:sz w:val="24"/>
          <w:szCs w:val="24"/>
        </w:rPr>
        <w:t>A</w:t>
      </w:r>
      <w:r w:rsidR="00E11DEC" w:rsidRPr="00163186">
        <w:rPr>
          <w:rFonts w:ascii="Times New Roman" w:hAnsi="Times New Roman" w:cs="Times New Roman"/>
          <w:sz w:val="24"/>
          <w:szCs w:val="24"/>
        </w:rPr>
        <w:t xml:space="preserve">), del presente avviso, firmato dal proprio legale rappresentante. </w:t>
      </w:r>
    </w:p>
    <w:p w14:paraId="238CADC3" w14:textId="5CB34676" w:rsidR="00711208" w:rsidRDefault="00E11DEC" w:rsidP="0071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08">
        <w:rPr>
          <w:rFonts w:ascii="Times New Roman" w:hAnsi="Times New Roman" w:cs="Times New Roman"/>
          <w:sz w:val="24"/>
          <w:szCs w:val="24"/>
        </w:rPr>
        <w:t xml:space="preserve">La domanda </w:t>
      </w:r>
      <w:r w:rsidR="00E12198">
        <w:rPr>
          <w:rFonts w:ascii="Times New Roman" w:hAnsi="Times New Roman" w:cs="Times New Roman"/>
          <w:sz w:val="24"/>
          <w:szCs w:val="24"/>
        </w:rPr>
        <w:t xml:space="preserve">con allegata nota di accettazione delle condizioni per l’erogazione dei Voucher debitamente firmata, </w:t>
      </w:r>
      <w:r w:rsidRPr="00711208">
        <w:rPr>
          <w:rFonts w:ascii="Times New Roman" w:hAnsi="Times New Roman" w:cs="Times New Roman"/>
          <w:sz w:val="24"/>
          <w:szCs w:val="24"/>
        </w:rPr>
        <w:t>dovrà pervenire</w:t>
      </w:r>
      <w:r w:rsidR="00A526AF">
        <w:rPr>
          <w:rFonts w:ascii="Times New Roman" w:hAnsi="Times New Roman" w:cs="Times New Roman"/>
          <w:sz w:val="24"/>
          <w:szCs w:val="24"/>
        </w:rPr>
        <w:t>,</w:t>
      </w:r>
      <w:r w:rsidRPr="00711208">
        <w:rPr>
          <w:rFonts w:ascii="Times New Roman" w:hAnsi="Times New Roman" w:cs="Times New Roman"/>
          <w:sz w:val="24"/>
          <w:szCs w:val="24"/>
        </w:rPr>
        <w:t xml:space="preserve"> </w:t>
      </w:r>
      <w:r w:rsidR="00A526AF" w:rsidRPr="00711208">
        <w:rPr>
          <w:rFonts w:ascii="Times New Roman" w:hAnsi="Times New Roman" w:cs="Times New Roman"/>
          <w:sz w:val="24"/>
          <w:szCs w:val="24"/>
          <w:u w:val="single"/>
        </w:rPr>
        <w:t xml:space="preserve">entro le </w:t>
      </w:r>
      <w:r w:rsidR="00A526AF" w:rsidRPr="00457B4B">
        <w:rPr>
          <w:rFonts w:ascii="Times New Roman" w:hAnsi="Times New Roman" w:cs="Times New Roman"/>
          <w:sz w:val="24"/>
          <w:szCs w:val="24"/>
          <w:u w:val="single"/>
        </w:rPr>
        <w:t xml:space="preserve">ore 13:00 del giorno </w:t>
      </w:r>
      <w:r w:rsidR="00E12198">
        <w:rPr>
          <w:rFonts w:ascii="Times New Roman" w:hAnsi="Times New Roman" w:cs="Times New Roman"/>
          <w:sz w:val="24"/>
          <w:szCs w:val="24"/>
          <w:u w:val="single"/>
        </w:rPr>
        <w:t>8 gennaio 2020</w:t>
      </w:r>
      <w:r w:rsidR="00A526A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526AF" w:rsidRPr="00A526AF">
        <w:rPr>
          <w:rFonts w:ascii="Times New Roman" w:hAnsi="Times New Roman" w:cs="Times New Roman"/>
          <w:sz w:val="24"/>
          <w:szCs w:val="24"/>
        </w:rPr>
        <w:t xml:space="preserve"> </w:t>
      </w:r>
      <w:r w:rsidRPr="00711208">
        <w:rPr>
          <w:rFonts w:ascii="Times New Roman" w:hAnsi="Times New Roman" w:cs="Times New Roman"/>
          <w:sz w:val="24"/>
          <w:szCs w:val="24"/>
        </w:rPr>
        <w:t>all’ufficio Protocollo di questo Comune, in una delle seguenti modalità:</w:t>
      </w:r>
    </w:p>
    <w:p w14:paraId="0F98EBC6" w14:textId="62014CA4" w:rsidR="00711208" w:rsidRPr="00711208" w:rsidRDefault="00E11DEC" w:rsidP="00A526A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08">
        <w:rPr>
          <w:rFonts w:ascii="Times New Roman" w:hAnsi="Times New Roman" w:cs="Times New Roman"/>
          <w:sz w:val="24"/>
          <w:szCs w:val="24"/>
        </w:rPr>
        <w:t xml:space="preserve">consegnata a mano direttamente </w:t>
      </w:r>
      <w:r w:rsidRPr="00F22D71">
        <w:rPr>
          <w:rFonts w:ascii="Times New Roman" w:hAnsi="Times New Roman" w:cs="Times New Roman"/>
          <w:sz w:val="24"/>
          <w:szCs w:val="24"/>
        </w:rPr>
        <w:t>all’Ufficio</w:t>
      </w:r>
      <w:r w:rsidRPr="00711208">
        <w:rPr>
          <w:rFonts w:ascii="Times New Roman" w:hAnsi="Times New Roman" w:cs="Times New Roman"/>
          <w:sz w:val="24"/>
          <w:szCs w:val="24"/>
        </w:rPr>
        <w:t xml:space="preserve"> </w:t>
      </w:r>
      <w:r w:rsidRPr="00F22D71">
        <w:rPr>
          <w:rFonts w:ascii="Times New Roman" w:hAnsi="Times New Roman" w:cs="Times New Roman"/>
          <w:sz w:val="24"/>
          <w:szCs w:val="24"/>
        </w:rPr>
        <w:t>Protocollo</w:t>
      </w:r>
      <w:r w:rsidR="00F22D71">
        <w:rPr>
          <w:rFonts w:ascii="Times New Roman" w:hAnsi="Times New Roman" w:cs="Times New Roman"/>
          <w:sz w:val="24"/>
          <w:szCs w:val="24"/>
        </w:rPr>
        <w:t>;</w:t>
      </w:r>
      <w:r w:rsidRPr="007112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DF7DB" w14:textId="472D110A" w:rsidR="00163186" w:rsidRPr="00711208" w:rsidRDefault="00E11DEC" w:rsidP="00A526A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08">
        <w:rPr>
          <w:rFonts w:ascii="Times New Roman" w:hAnsi="Times New Roman" w:cs="Times New Roman"/>
          <w:sz w:val="24"/>
          <w:szCs w:val="24"/>
        </w:rPr>
        <w:lastRenderedPageBreak/>
        <w:t>invi</w:t>
      </w:r>
      <w:r w:rsidR="00A526AF">
        <w:rPr>
          <w:rFonts w:ascii="Times New Roman" w:hAnsi="Times New Roman" w:cs="Times New Roman"/>
          <w:sz w:val="24"/>
          <w:szCs w:val="24"/>
        </w:rPr>
        <w:t>o</w:t>
      </w:r>
      <w:r w:rsidRPr="00711208">
        <w:rPr>
          <w:rFonts w:ascii="Times New Roman" w:hAnsi="Times New Roman" w:cs="Times New Roman"/>
          <w:sz w:val="24"/>
          <w:szCs w:val="24"/>
        </w:rPr>
        <w:t xml:space="preserve"> tramite PEC all’indirizzo: comune</w:t>
      </w:r>
      <w:r w:rsidR="0087751A" w:rsidRPr="00711208">
        <w:rPr>
          <w:rFonts w:ascii="Times New Roman" w:hAnsi="Times New Roman" w:cs="Times New Roman"/>
          <w:sz w:val="24"/>
          <w:szCs w:val="24"/>
        </w:rPr>
        <w:t>mussomeli@legalmail.it</w:t>
      </w:r>
      <w:r w:rsidRPr="007112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CB743" w14:textId="64A30C35" w:rsidR="004E7C46" w:rsidRDefault="004E7C46" w:rsidP="004E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L’amministrazione comunale di Mussomeli di si riserva di riaprire </w:t>
      </w:r>
      <w:r w:rsidR="00E12198">
        <w:rPr>
          <w:rFonts w:ascii="Times New Roman" w:hAnsi="Times New Roman" w:cs="Times New Roman"/>
          <w:sz w:val="24"/>
          <w:szCs w:val="24"/>
        </w:rPr>
        <w:t xml:space="preserve">i termini per </w:t>
      </w:r>
      <w:r>
        <w:rPr>
          <w:rFonts w:ascii="Times New Roman" w:hAnsi="Times New Roman" w:cs="Times New Roman"/>
          <w:sz w:val="24"/>
          <w:szCs w:val="24"/>
        </w:rPr>
        <w:t xml:space="preserve">la presente manifestazione. </w:t>
      </w:r>
    </w:p>
    <w:p w14:paraId="16409C4C" w14:textId="39EC2E44" w:rsidR="00B5797B" w:rsidRDefault="004E7C46" w:rsidP="00B5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presente </w:t>
      </w:r>
      <w:r w:rsidR="00E11DEC" w:rsidRPr="00163186">
        <w:rPr>
          <w:rFonts w:ascii="Times New Roman" w:hAnsi="Times New Roman" w:cs="Times New Roman"/>
          <w:sz w:val="24"/>
          <w:szCs w:val="24"/>
        </w:rPr>
        <w:t xml:space="preserve">avviso e il relativo modello di domanda </w:t>
      </w:r>
      <w:r w:rsidR="009F2BE4" w:rsidRPr="00163186">
        <w:rPr>
          <w:rFonts w:ascii="Times New Roman" w:hAnsi="Times New Roman" w:cs="Times New Roman"/>
          <w:sz w:val="24"/>
          <w:szCs w:val="24"/>
        </w:rPr>
        <w:t>sono pubblicati</w:t>
      </w:r>
      <w:r w:rsidR="00E11DEC" w:rsidRPr="00163186">
        <w:rPr>
          <w:rFonts w:ascii="Times New Roman" w:hAnsi="Times New Roman" w:cs="Times New Roman"/>
          <w:sz w:val="24"/>
          <w:szCs w:val="24"/>
        </w:rPr>
        <w:t xml:space="preserve"> all’Albo Pretorio online</w:t>
      </w:r>
      <w:r w:rsidR="00B5797B">
        <w:rPr>
          <w:rFonts w:ascii="Times New Roman" w:hAnsi="Times New Roman" w:cs="Times New Roman"/>
          <w:sz w:val="24"/>
          <w:szCs w:val="24"/>
        </w:rPr>
        <w:t xml:space="preserve"> </w:t>
      </w:r>
      <w:r w:rsidR="00B5797B" w:rsidRPr="00B5797B">
        <w:rPr>
          <w:rFonts w:ascii="Times New Roman" w:hAnsi="Times New Roman" w:cs="Times New Roman"/>
          <w:sz w:val="24"/>
          <w:szCs w:val="24"/>
        </w:rPr>
        <w:t xml:space="preserve">e sul sito istituzionale del comune di Mussomeli </w:t>
      </w:r>
      <w:hyperlink r:id="rId8" w:history="1">
        <w:r w:rsidR="00D81FCB" w:rsidRPr="000203F5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www.comunedimussomeli.it</w:t>
        </w:r>
      </w:hyperlink>
    </w:p>
    <w:p w14:paraId="7933D795" w14:textId="77777777" w:rsidR="00D81FCB" w:rsidRDefault="00D81FCB" w:rsidP="00D81FCB">
      <w:pPr>
        <w:jc w:val="both"/>
        <w:rPr>
          <w:i/>
          <w:iCs/>
          <w:sz w:val="24"/>
          <w:szCs w:val="24"/>
        </w:rPr>
      </w:pPr>
    </w:p>
    <w:p w14:paraId="54E2655D" w14:textId="64E7989B" w:rsidR="00D81FCB" w:rsidRPr="00361F99" w:rsidRDefault="00D81FCB" w:rsidP="00D81FCB">
      <w:pPr>
        <w:jc w:val="both"/>
        <w:rPr>
          <w:i/>
          <w:iCs/>
          <w:sz w:val="24"/>
          <w:szCs w:val="24"/>
        </w:rPr>
      </w:pPr>
      <w:r w:rsidRPr="00361F99">
        <w:rPr>
          <w:i/>
          <w:iCs/>
          <w:sz w:val="24"/>
          <w:szCs w:val="24"/>
        </w:rPr>
        <w:t xml:space="preserve">Mussomeli, </w:t>
      </w:r>
      <w:r w:rsidR="00E12198">
        <w:rPr>
          <w:i/>
          <w:iCs/>
          <w:sz w:val="24"/>
          <w:szCs w:val="24"/>
        </w:rPr>
        <w:t>14 dicembre 2020</w:t>
      </w:r>
    </w:p>
    <w:p w14:paraId="434A4548" w14:textId="61359C44" w:rsidR="003731EF" w:rsidRPr="00163186" w:rsidRDefault="003731EF" w:rsidP="004E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7EAF9" w14:textId="77777777" w:rsidR="007C0041" w:rsidRPr="007C0041" w:rsidRDefault="007C0041" w:rsidP="007C0041">
      <w:pPr>
        <w:suppressAutoHyphens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7C00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L’Assessore Servizi Sociali </w:t>
      </w:r>
      <w:r w:rsidRPr="007C00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7C00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7C00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7C00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  <w:t>Il responsabile dell’area amministrativa</w:t>
      </w:r>
    </w:p>
    <w:p w14:paraId="77EE3669" w14:textId="77777777" w:rsidR="007C0041" w:rsidRPr="007C0041" w:rsidRDefault="007C0041" w:rsidP="007C0041">
      <w:pPr>
        <w:suppressAutoHyphens/>
        <w:spacing w:before="100" w:beforeAutospacing="1" w:after="100" w:afterAutospacing="1" w:line="240" w:lineRule="auto"/>
        <w:rPr>
          <w:rFonts w:ascii="Calibri" w:eastAsia="Times New Roman" w:hAnsi="Calibri" w:cs="Times New Roman"/>
          <w:bCs/>
          <w:i/>
          <w:sz w:val="20"/>
          <w:szCs w:val="20"/>
          <w:lang w:eastAsia="it-IT"/>
        </w:rPr>
      </w:pPr>
      <w:r w:rsidRPr="007C00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Dott. Daniele </w:t>
      </w:r>
      <w:proofErr w:type="spellStart"/>
      <w:r w:rsidRPr="007C00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Frangiamore</w:t>
      </w:r>
      <w:proofErr w:type="spellEnd"/>
      <w:r w:rsidRPr="007C00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7C00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7C00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7C00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  <w:t xml:space="preserve">              Dott.ssa A. </w:t>
      </w:r>
      <w:proofErr w:type="spellStart"/>
      <w:r w:rsidRPr="007C00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Cordaro</w:t>
      </w:r>
      <w:proofErr w:type="spellEnd"/>
      <w:r w:rsidRPr="007C00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</w:p>
    <w:p w14:paraId="1350A1E4" w14:textId="30896887" w:rsidR="003731EF" w:rsidRPr="00163186" w:rsidRDefault="003731EF" w:rsidP="0005310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31EF" w:rsidRPr="0016318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78CA4" w14:textId="77777777" w:rsidR="00436820" w:rsidRDefault="00436820" w:rsidP="00711208">
      <w:pPr>
        <w:spacing w:after="0" w:line="240" w:lineRule="auto"/>
      </w:pPr>
      <w:r>
        <w:separator/>
      </w:r>
    </w:p>
  </w:endnote>
  <w:endnote w:type="continuationSeparator" w:id="0">
    <w:p w14:paraId="502ECD70" w14:textId="77777777" w:rsidR="00436820" w:rsidRDefault="00436820" w:rsidP="0071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FB72A" w14:textId="77777777" w:rsidR="00436820" w:rsidRDefault="00436820" w:rsidP="00711208">
      <w:pPr>
        <w:spacing w:after="0" w:line="240" w:lineRule="auto"/>
      </w:pPr>
      <w:r>
        <w:separator/>
      </w:r>
    </w:p>
  </w:footnote>
  <w:footnote w:type="continuationSeparator" w:id="0">
    <w:p w14:paraId="67F396E3" w14:textId="77777777" w:rsidR="00436820" w:rsidRDefault="00436820" w:rsidP="0071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43179" w14:textId="73BFC730" w:rsidR="00711208" w:rsidRDefault="00711208" w:rsidP="00711208">
    <w:pPr>
      <w:widowControl w:val="0"/>
      <w:spacing w:after="0" w:line="240" w:lineRule="auto"/>
      <w:ind w:right="-1"/>
      <w:jc w:val="center"/>
      <w:rPr>
        <w:rFonts w:ascii="Tahoma" w:hAnsi="Tahoma" w:cs="Tahoma"/>
        <w:b/>
        <w:bCs/>
        <w:snapToGrid w:val="0"/>
      </w:rPr>
    </w:pPr>
    <w:r>
      <w:rPr>
        <w:rFonts w:ascii="Tahoma" w:hAnsi="Tahoma" w:cs="Tahoma"/>
        <w:b/>
        <w:bCs/>
        <w:noProof/>
        <w:lang w:eastAsia="it-IT"/>
      </w:rPr>
      <w:drawing>
        <wp:anchor distT="0" distB="0" distL="114300" distR="114300" simplePos="0" relativeHeight="251658240" behindDoc="0" locked="0" layoutInCell="1" allowOverlap="1" wp14:anchorId="0B29811A" wp14:editId="36581277">
          <wp:simplePos x="0" y="0"/>
          <wp:positionH relativeFrom="margin">
            <wp:posOffset>2753277</wp:posOffset>
          </wp:positionH>
          <wp:positionV relativeFrom="paragraph">
            <wp:posOffset>-216671</wp:posOffset>
          </wp:positionV>
          <wp:extent cx="634125" cy="662949"/>
          <wp:effectExtent l="0" t="0" r="0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25" cy="662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5B4C3" w14:textId="568C91ED" w:rsidR="00711208" w:rsidRDefault="00711208" w:rsidP="00711208">
    <w:pPr>
      <w:widowControl w:val="0"/>
      <w:spacing w:after="0" w:line="240" w:lineRule="auto"/>
      <w:ind w:right="-1"/>
      <w:jc w:val="center"/>
      <w:rPr>
        <w:rFonts w:ascii="Tahoma" w:hAnsi="Tahoma" w:cs="Tahoma"/>
        <w:b/>
        <w:bCs/>
        <w:snapToGrid w:val="0"/>
      </w:rPr>
    </w:pPr>
  </w:p>
  <w:p w14:paraId="2E064BAE" w14:textId="77777777" w:rsidR="00711208" w:rsidRDefault="00711208" w:rsidP="00711208">
    <w:pPr>
      <w:widowControl w:val="0"/>
      <w:spacing w:after="0" w:line="240" w:lineRule="auto"/>
      <w:ind w:right="-1"/>
      <w:jc w:val="center"/>
      <w:rPr>
        <w:rFonts w:ascii="Tahoma" w:hAnsi="Tahoma" w:cs="Tahoma"/>
        <w:b/>
        <w:bCs/>
        <w:snapToGrid w:val="0"/>
      </w:rPr>
    </w:pPr>
  </w:p>
  <w:p w14:paraId="7C2F7610" w14:textId="6936BB63" w:rsidR="00711208" w:rsidRPr="00934A66" w:rsidRDefault="00711208" w:rsidP="00711208">
    <w:pPr>
      <w:widowControl w:val="0"/>
      <w:spacing w:after="0" w:line="240" w:lineRule="auto"/>
      <w:ind w:right="-1"/>
      <w:jc w:val="center"/>
      <w:rPr>
        <w:b/>
        <w:bCs/>
        <w:snapToGrid w:val="0"/>
        <w:sz w:val="40"/>
        <w:szCs w:val="40"/>
      </w:rPr>
    </w:pPr>
    <w:r w:rsidRPr="00934A66">
      <w:rPr>
        <w:rFonts w:ascii="Tahoma" w:hAnsi="Tahoma" w:cs="Tahoma"/>
        <w:b/>
        <w:bCs/>
        <w:snapToGrid w:val="0"/>
      </w:rPr>
      <w:t>COMUNE DI MUSSOMELI</w:t>
    </w:r>
  </w:p>
  <w:p w14:paraId="4393409C" w14:textId="49360E4D" w:rsidR="00711208" w:rsidRPr="00711208" w:rsidRDefault="00711208" w:rsidP="00711208">
    <w:pPr>
      <w:widowControl w:val="0"/>
      <w:spacing w:after="0" w:line="240" w:lineRule="auto"/>
      <w:ind w:right="98"/>
      <w:jc w:val="center"/>
      <w:rPr>
        <w:rFonts w:ascii="Tahoma" w:hAnsi="Tahoma" w:cs="Tahoma"/>
        <w:bCs/>
        <w:iCs/>
        <w:snapToGrid w:val="0"/>
      </w:rPr>
    </w:pPr>
    <w:r w:rsidRPr="00934A66">
      <w:rPr>
        <w:rFonts w:ascii="Tahoma" w:hAnsi="Tahoma" w:cs="Tahoma"/>
        <w:bCs/>
        <w:iCs/>
        <w:snapToGrid w:val="0"/>
      </w:rPr>
      <w:t>Libero Consorzio Comunale di Caltanissetta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786E"/>
    <w:multiLevelType w:val="hybridMultilevel"/>
    <w:tmpl w:val="E6527B3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341343"/>
    <w:multiLevelType w:val="hybridMultilevel"/>
    <w:tmpl w:val="5CCA4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77747"/>
    <w:multiLevelType w:val="hybridMultilevel"/>
    <w:tmpl w:val="BD18D532"/>
    <w:lvl w:ilvl="0" w:tplc="FFFAB15C">
      <w:start w:val="6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461F77"/>
    <w:multiLevelType w:val="hybridMultilevel"/>
    <w:tmpl w:val="6F5CB3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1A3062"/>
    <w:multiLevelType w:val="hybridMultilevel"/>
    <w:tmpl w:val="CF72E3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E302F9"/>
    <w:multiLevelType w:val="hybridMultilevel"/>
    <w:tmpl w:val="6E1A3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333E2"/>
    <w:multiLevelType w:val="hybridMultilevel"/>
    <w:tmpl w:val="25D0EE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AA"/>
    <w:rsid w:val="00014C2C"/>
    <w:rsid w:val="0005310D"/>
    <w:rsid w:val="00060D81"/>
    <w:rsid w:val="00163186"/>
    <w:rsid w:val="00174471"/>
    <w:rsid w:val="001B7C8D"/>
    <w:rsid w:val="001E68B5"/>
    <w:rsid w:val="002158F5"/>
    <w:rsid w:val="00236255"/>
    <w:rsid w:val="002D3EDA"/>
    <w:rsid w:val="002E0B66"/>
    <w:rsid w:val="0032719B"/>
    <w:rsid w:val="003731EF"/>
    <w:rsid w:val="003E67B0"/>
    <w:rsid w:val="00436820"/>
    <w:rsid w:val="00457B4B"/>
    <w:rsid w:val="00492A4D"/>
    <w:rsid w:val="004B317D"/>
    <w:rsid w:val="004E7C46"/>
    <w:rsid w:val="0052236C"/>
    <w:rsid w:val="00553583"/>
    <w:rsid w:val="005A03CC"/>
    <w:rsid w:val="005F53BA"/>
    <w:rsid w:val="00617B6D"/>
    <w:rsid w:val="006800F9"/>
    <w:rsid w:val="006B15B0"/>
    <w:rsid w:val="006B3283"/>
    <w:rsid w:val="00711208"/>
    <w:rsid w:val="00720DC1"/>
    <w:rsid w:val="00723004"/>
    <w:rsid w:val="0073429D"/>
    <w:rsid w:val="00744AFF"/>
    <w:rsid w:val="007A3D86"/>
    <w:rsid w:val="007A3DAA"/>
    <w:rsid w:val="007C0041"/>
    <w:rsid w:val="00823486"/>
    <w:rsid w:val="0082578E"/>
    <w:rsid w:val="0083149F"/>
    <w:rsid w:val="00852709"/>
    <w:rsid w:val="0087751A"/>
    <w:rsid w:val="0088346A"/>
    <w:rsid w:val="00886C11"/>
    <w:rsid w:val="0092582B"/>
    <w:rsid w:val="00940D15"/>
    <w:rsid w:val="00963FE8"/>
    <w:rsid w:val="00965540"/>
    <w:rsid w:val="009E2070"/>
    <w:rsid w:val="009F132E"/>
    <w:rsid w:val="009F2BE4"/>
    <w:rsid w:val="00A526AF"/>
    <w:rsid w:val="00A978B3"/>
    <w:rsid w:val="00AE4E0E"/>
    <w:rsid w:val="00B42B0D"/>
    <w:rsid w:val="00B44F8C"/>
    <w:rsid w:val="00B5797B"/>
    <w:rsid w:val="00BB371B"/>
    <w:rsid w:val="00D04CAC"/>
    <w:rsid w:val="00D81FCB"/>
    <w:rsid w:val="00D94C65"/>
    <w:rsid w:val="00DA2213"/>
    <w:rsid w:val="00DF23A0"/>
    <w:rsid w:val="00E11DEC"/>
    <w:rsid w:val="00E12198"/>
    <w:rsid w:val="00E712A6"/>
    <w:rsid w:val="00F0450A"/>
    <w:rsid w:val="00F22D71"/>
    <w:rsid w:val="00F24ADB"/>
    <w:rsid w:val="00F3176A"/>
    <w:rsid w:val="00F5708E"/>
    <w:rsid w:val="00FA64F3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07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31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1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208"/>
  </w:style>
  <w:style w:type="paragraph" w:styleId="Pidipagina">
    <w:name w:val="footer"/>
    <w:basedOn w:val="Normale"/>
    <w:link w:val="PidipaginaCarattere"/>
    <w:uiPriority w:val="99"/>
    <w:unhideWhenUsed/>
    <w:rsid w:val="00711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208"/>
  </w:style>
  <w:style w:type="character" w:styleId="Collegamentoipertestuale">
    <w:name w:val="Hyperlink"/>
    <w:basedOn w:val="Carpredefinitoparagrafo"/>
    <w:uiPriority w:val="99"/>
    <w:unhideWhenUsed/>
    <w:rsid w:val="00D81FC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81FC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D81FC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81FCB"/>
    <w:rPr>
      <w:rFonts w:ascii="Times New Roman" w:eastAsia="Times New Roman" w:hAnsi="Times New Roman" w:cs="Times New Roman"/>
      <w:sz w:val="3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31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1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208"/>
  </w:style>
  <w:style w:type="paragraph" w:styleId="Pidipagina">
    <w:name w:val="footer"/>
    <w:basedOn w:val="Normale"/>
    <w:link w:val="PidipaginaCarattere"/>
    <w:uiPriority w:val="99"/>
    <w:unhideWhenUsed/>
    <w:rsid w:val="00711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208"/>
  </w:style>
  <w:style w:type="character" w:styleId="Collegamentoipertestuale">
    <w:name w:val="Hyperlink"/>
    <w:basedOn w:val="Carpredefinitoparagrafo"/>
    <w:uiPriority w:val="99"/>
    <w:unhideWhenUsed/>
    <w:rsid w:val="00D81FC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81FC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D81FC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81FCB"/>
    <w:rPr>
      <w:rFonts w:ascii="Times New Roman" w:eastAsia="Times New Roman" w:hAnsi="Times New Roman" w:cs="Times New Roman"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dimussomel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ASSOCIAZIONE LA PIRA</dc:creator>
  <cp:lastModifiedBy>Ufficio</cp:lastModifiedBy>
  <cp:revision>8</cp:revision>
  <cp:lastPrinted>2020-03-31T15:23:00Z</cp:lastPrinted>
  <dcterms:created xsi:type="dcterms:W3CDTF">2020-12-14T09:27:00Z</dcterms:created>
  <dcterms:modified xsi:type="dcterms:W3CDTF">2020-12-14T12:25:00Z</dcterms:modified>
</cp:coreProperties>
</file>